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26D9D8A"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D3225">
        <w:rPr>
          <w:rFonts w:eastAsia="Arial Unicode MS"/>
          <w:b/>
        </w:rPr>
        <w:t>6</w:t>
      </w:r>
      <w:r w:rsidR="007D43B2">
        <w:rPr>
          <w:rFonts w:eastAsia="Arial Unicode MS"/>
          <w:b/>
        </w:rPr>
        <w:t>1</w:t>
      </w:r>
    </w:p>
    <w:p w14:paraId="6D9BB767" w14:textId="676097F7"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7D43B2">
        <w:rPr>
          <w:rFonts w:eastAsia="Arial Unicode MS"/>
        </w:rPr>
        <w:t>20</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03A9A273" w14:textId="77777777" w:rsidR="007D43B2" w:rsidRPr="007D43B2" w:rsidRDefault="007D43B2" w:rsidP="001413AC">
      <w:pPr>
        <w:widowControl w:val="0"/>
        <w:suppressAutoHyphens/>
        <w:contextualSpacing/>
        <w:jc w:val="both"/>
        <w:rPr>
          <w:rFonts w:eastAsia="Lucida Sans Unicode"/>
          <w:b/>
          <w:bCs/>
          <w:kern w:val="2"/>
        </w:rPr>
      </w:pPr>
      <w:bookmarkStart w:id="13" w:name="_Hlk143004442"/>
      <w:r w:rsidRPr="007D43B2">
        <w:rPr>
          <w:rFonts w:eastAsia="Lucida Sans Unicode"/>
          <w:b/>
          <w:bCs/>
          <w:kern w:val="2"/>
        </w:rPr>
        <w:t>Par Dzelzavas speciālās pamatskolas nosaukuma maiņu</w:t>
      </w:r>
    </w:p>
    <w:p w14:paraId="46D6BC78" w14:textId="77777777" w:rsidR="007D43B2" w:rsidRPr="007D43B2" w:rsidRDefault="007D43B2" w:rsidP="001413AC">
      <w:pPr>
        <w:widowControl w:val="0"/>
        <w:suppressAutoHyphens/>
        <w:ind w:firstLine="720"/>
        <w:contextualSpacing/>
        <w:jc w:val="both"/>
        <w:rPr>
          <w:rFonts w:eastAsia="Lucida Sans Unicode"/>
          <w:kern w:val="2"/>
        </w:rPr>
      </w:pPr>
    </w:p>
    <w:p w14:paraId="370925B4" w14:textId="77777777" w:rsidR="007D43B2" w:rsidRPr="007D43B2" w:rsidRDefault="007D43B2" w:rsidP="001413AC">
      <w:pPr>
        <w:widowControl w:val="0"/>
        <w:suppressAutoHyphens/>
        <w:ind w:firstLine="720"/>
        <w:contextualSpacing/>
        <w:jc w:val="both"/>
        <w:rPr>
          <w:rFonts w:eastAsia="Lucida Sans Unicode"/>
          <w:kern w:val="2"/>
        </w:rPr>
      </w:pPr>
      <w:r w:rsidRPr="007D43B2">
        <w:rPr>
          <w:rFonts w:eastAsia="Lucida Sans Unicode"/>
          <w:kern w:val="2"/>
        </w:rPr>
        <w:t xml:space="preserve">Madonas novada pašvaldībā saņemta Latvijas Republikas </w:t>
      </w:r>
      <w:proofErr w:type="spellStart"/>
      <w:r w:rsidRPr="007D43B2">
        <w:rPr>
          <w:rFonts w:eastAsia="Lucida Sans Unicode"/>
          <w:kern w:val="2"/>
        </w:rPr>
        <w:t>Tiesībsarga</w:t>
      </w:r>
      <w:proofErr w:type="spellEnd"/>
      <w:r w:rsidRPr="007D43B2">
        <w:rPr>
          <w:rFonts w:eastAsia="Lucida Sans Unicode"/>
          <w:kern w:val="2"/>
        </w:rPr>
        <w:t xml:space="preserve"> 2023. gada 29. augusta vēstule Nr. 1-5/254 (pašvaldības lietvedībā reģistrēta 2023. gada 30. augustā ar Nr. 2.1.3.1/23/3121), kurā Madonas novada pašvaldība aicināta mainīt Dzelzavas speciālās pamatskolas nosaukumu, tajā neietverot vārdu “</w:t>
      </w:r>
      <w:r w:rsidRPr="007D43B2">
        <w:rPr>
          <w:rFonts w:eastAsia="Lucida Sans Unicode"/>
          <w:i/>
          <w:iCs/>
          <w:kern w:val="2"/>
        </w:rPr>
        <w:t>speciālā</w:t>
      </w:r>
      <w:r w:rsidRPr="007D43B2">
        <w:rPr>
          <w:rFonts w:eastAsia="Lucida Sans Unicode"/>
          <w:kern w:val="2"/>
        </w:rPr>
        <w:t>”.</w:t>
      </w:r>
    </w:p>
    <w:p w14:paraId="74F8499F" w14:textId="77777777" w:rsidR="007D43B2" w:rsidRPr="007D43B2" w:rsidRDefault="007D43B2" w:rsidP="001413AC">
      <w:pPr>
        <w:widowControl w:val="0"/>
        <w:suppressAutoHyphens/>
        <w:ind w:firstLine="720"/>
        <w:contextualSpacing/>
        <w:jc w:val="both"/>
        <w:rPr>
          <w:rFonts w:eastAsia="Lucida Sans Unicode"/>
          <w:kern w:val="2"/>
        </w:rPr>
      </w:pPr>
      <w:r w:rsidRPr="007D43B2">
        <w:rPr>
          <w:rFonts w:eastAsia="Lucida Sans Unicode"/>
          <w:kern w:val="2"/>
        </w:rPr>
        <w:t>Izglītības likuma 26. panta pirmā daļa nosaka, ka izglītības iestādes nosaukumam jāatbilst Izglītības likumā noteikto izglītības pakāpju un veidu nosaukumiem. Izglītības likuma 5. pantā ir noteiktas šādas izglītības pakāpes: 1) pirmsskolas izglītība; 2) pamatizglītība; 3) vidējā izglītība; 4) augstākā izglītība, bet 6.pantā ir noteikti šādi izglītības veidi: 1) vispārējā izglītība; 2) profesionālā izglītība; 3) akadēmiskā izglītība. Savukārt, Izglītības likuma 1. panta 24. punktā noteikts, ka speciālā izglītība ir personām ar speciālām vajadzībām un veselības traucējumiem vai arī speciālām vajadzībām vai veselības traucējumiem adaptēta vispārējā un profesionālā izglītība, kas nozīmē, ka speciālā izglītība ir daļa no Izglītības likumā minētās vispārējās un profesionālās izglītības veida, tādējādi Dzelzavas speciālās pamatskolas nosaukums arī šobrīd atbilst Izglītības likumam.</w:t>
      </w:r>
    </w:p>
    <w:p w14:paraId="742D53CB" w14:textId="77777777" w:rsidR="007D43B2" w:rsidRPr="007D43B2" w:rsidRDefault="007D43B2" w:rsidP="001413AC">
      <w:pPr>
        <w:widowControl w:val="0"/>
        <w:suppressAutoHyphens/>
        <w:ind w:firstLine="720"/>
        <w:contextualSpacing/>
        <w:jc w:val="both"/>
        <w:rPr>
          <w:rFonts w:eastAsia="Lucida Sans Unicode"/>
          <w:kern w:val="2"/>
        </w:rPr>
      </w:pPr>
      <w:r w:rsidRPr="007D43B2">
        <w:rPr>
          <w:rFonts w:eastAsia="Lucida Sans Unicode"/>
          <w:kern w:val="2"/>
        </w:rPr>
        <w:t xml:space="preserve">Tomēr būtu respektējams gan, savulaik, Izglītības un zinātnes ministrijas, gan Latvijas Republikas </w:t>
      </w:r>
      <w:proofErr w:type="spellStart"/>
      <w:r w:rsidRPr="007D43B2">
        <w:rPr>
          <w:rFonts w:eastAsia="Lucida Sans Unicode"/>
          <w:kern w:val="2"/>
        </w:rPr>
        <w:t>Tiesībsarga</w:t>
      </w:r>
      <w:proofErr w:type="spellEnd"/>
      <w:r w:rsidRPr="007D43B2">
        <w:rPr>
          <w:rFonts w:eastAsia="Lucida Sans Unicode"/>
          <w:kern w:val="2"/>
        </w:rPr>
        <w:t xml:space="preserve"> paustais arguments par bērnu ar speciālajām vajadzībām iekļaušanu un iespējamību, ka izglītības iestādes nosaukums bez vārda “speciālā” varētu mazināt lieko spriedzi vecākiem, izvēloties saviem bērniem atbilstošāko izglītības iestādi.</w:t>
      </w:r>
    </w:p>
    <w:p w14:paraId="09F4767B" w14:textId="77777777" w:rsidR="007D43B2" w:rsidRPr="007D43B2" w:rsidRDefault="007D43B2" w:rsidP="001413AC">
      <w:pPr>
        <w:widowControl w:val="0"/>
        <w:suppressAutoHyphens/>
        <w:ind w:firstLine="720"/>
        <w:contextualSpacing/>
        <w:jc w:val="both"/>
        <w:rPr>
          <w:rFonts w:eastAsia="Lucida Sans Unicode"/>
          <w:bCs/>
          <w:kern w:val="2"/>
        </w:rPr>
      </w:pPr>
      <w:r w:rsidRPr="007D43B2">
        <w:rPr>
          <w:rFonts w:eastAsia="Lucida Sans Unicode"/>
          <w:kern w:val="2"/>
        </w:rPr>
        <w:t>Ņemot vērā, ka vienkārši svītrot vārdu “speciālā” nav iespējams, jo Madonas novada pašvaldībā jau ir izglītības iestāde ar nosaukumu “Dzelzavas pamatskola”, Madonas novada Centrālās administrācijas Izglītības nodaļas speciālisti kopā ar Dzelzavas speciālās pamatskolas kolektīvu ir izvērtējuši iespējamos izglītības iestādes nosaukumu variantus, kā arī ir notikušas konsultācijas ar Izglītības un zinātnes ministrijas ekspertiem, kā rezultātā panākta vienošanās par nosaukumu “Dzelzavas Pakalnu pamatskola”</w:t>
      </w:r>
      <w:r w:rsidRPr="007D43B2">
        <w:rPr>
          <w:rFonts w:eastAsia="Lucida Sans Unicode"/>
          <w:bCs/>
          <w:kern w:val="2"/>
        </w:rPr>
        <w:t>.</w:t>
      </w:r>
    </w:p>
    <w:p w14:paraId="0271F72C" w14:textId="77777777" w:rsidR="007D43B2" w:rsidRPr="007D43B2" w:rsidRDefault="007D43B2" w:rsidP="001413AC">
      <w:pPr>
        <w:widowControl w:val="0"/>
        <w:suppressAutoHyphens/>
        <w:ind w:firstLine="720"/>
        <w:contextualSpacing/>
        <w:jc w:val="both"/>
        <w:rPr>
          <w:rFonts w:eastAsia="Lucida Sans Unicode"/>
          <w:bCs/>
          <w:kern w:val="2"/>
        </w:rPr>
      </w:pPr>
      <w:r w:rsidRPr="007D43B2">
        <w:rPr>
          <w:rFonts w:eastAsia="Lucida Sans Unicode"/>
          <w:bCs/>
          <w:kern w:val="2"/>
        </w:rPr>
        <w:t xml:space="preserve">Nosaukuma izvēlē ņemts vērā Dzelzavas speciālās pamatskolas atrašanās vieta Dzelzavas pagastā, kas atrodas Alūksnes augstienes Gulbenes </w:t>
      </w:r>
      <w:proofErr w:type="spellStart"/>
      <w:r w:rsidRPr="007D43B2">
        <w:rPr>
          <w:rFonts w:eastAsia="Lucida Sans Unicode"/>
          <w:bCs/>
          <w:kern w:val="2"/>
        </w:rPr>
        <w:t>paugurvaļņa</w:t>
      </w:r>
      <w:proofErr w:type="spellEnd"/>
      <w:r w:rsidRPr="007D43B2">
        <w:rPr>
          <w:rFonts w:eastAsia="Lucida Sans Unicode"/>
          <w:bCs/>
          <w:kern w:val="2"/>
        </w:rPr>
        <w:t xml:space="preserve"> apvidū, kas savieno Vidzemes un Alūksnes augstienes, kam raksturīgā pakalniem bagāta ainava - augstākā virsotne </w:t>
      </w:r>
      <w:proofErr w:type="spellStart"/>
      <w:r w:rsidRPr="007D43B2">
        <w:rPr>
          <w:rFonts w:eastAsia="Lucida Sans Unicode"/>
          <w:bCs/>
          <w:kern w:val="2"/>
        </w:rPr>
        <w:t>Ūsiņkalns</w:t>
      </w:r>
      <w:proofErr w:type="spellEnd"/>
      <w:r w:rsidRPr="007D43B2">
        <w:rPr>
          <w:rFonts w:eastAsia="Lucida Sans Unicode"/>
          <w:bCs/>
          <w:kern w:val="2"/>
        </w:rPr>
        <w:t xml:space="preserve">, pie vietējiem pauguriem vēl jāmin </w:t>
      </w:r>
      <w:proofErr w:type="spellStart"/>
      <w:r w:rsidRPr="007D43B2">
        <w:rPr>
          <w:rFonts w:eastAsia="Lucida Sans Unicode"/>
          <w:bCs/>
          <w:kern w:val="2"/>
        </w:rPr>
        <w:t>Obzerkalns</w:t>
      </w:r>
      <w:proofErr w:type="spellEnd"/>
      <w:r w:rsidRPr="007D43B2">
        <w:rPr>
          <w:rFonts w:eastAsia="Lucida Sans Unicode"/>
          <w:bCs/>
          <w:kern w:val="2"/>
        </w:rPr>
        <w:t xml:space="preserve">, </w:t>
      </w:r>
      <w:proofErr w:type="spellStart"/>
      <w:r w:rsidRPr="007D43B2">
        <w:rPr>
          <w:rFonts w:eastAsia="Lucida Sans Unicode"/>
          <w:bCs/>
          <w:kern w:val="2"/>
        </w:rPr>
        <w:t>Smilšukalns</w:t>
      </w:r>
      <w:proofErr w:type="spellEnd"/>
      <w:r w:rsidRPr="007D43B2">
        <w:rPr>
          <w:rFonts w:eastAsia="Lucida Sans Unicode"/>
          <w:bCs/>
          <w:kern w:val="2"/>
        </w:rPr>
        <w:t xml:space="preserve">, Skudru kalns, </w:t>
      </w:r>
      <w:proofErr w:type="spellStart"/>
      <w:r w:rsidRPr="007D43B2">
        <w:rPr>
          <w:rFonts w:eastAsia="Lucida Sans Unicode"/>
          <w:bCs/>
          <w:kern w:val="2"/>
        </w:rPr>
        <w:t>Budkukalns</w:t>
      </w:r>
      <w:proofErr w:type="spellEnd"/>
      <w:r w:rsidRPr="007D43B2">
        <w:rPr>
          <w:rFonts w:eastAsia="Lucida Sans Unicode"/>
          <w:bCs/>
          <w:kern w:val="2"/>
        </w:rPr>
        <w:t xml:space="preserve">, </w:t>
      </w:r>
      <w:proofErr w:type="spellStart"/>
      <w:r w:rsidRPr="007D43B2">
        <w:rPr>
          <w:rFonts w:eastAsia="Lucida Sans Unicode"/>
          <w:bCs/>
          <w:kern w:val="2"/>
        </w:rPr>
        <w:t>Gribažkalns</w:t>
      </w:r>
      <w:proofErr w:type="spellEnd"/>
      <w:r w:rsidRPr="007D43B2">
        <w:rPr>
          <w:rFonts w:eastAsia="Lucida Sans Unicode"/>
          <w:bCs/>
          <w:kern w:val="2"/>
        </w:rPr>
        <w:t xml:space="preserve"> u.c. Pakalnu pakalni apdziedāti arī Dzelzavas pagasta neoficiālajā himnā “Dziesma Dzelzavai” (Viļņa </w:t>
      </w:r>
      <w:proofErr w:type="spellStart"/>
      <w:r w:rsidRPr="007D43B2">
        <w:rPr>
          <w:rFonts w:eastAsia="Lucida Sans Unicode"/>
          <w:bCs/>
          <w:kern w:val="2"/>
        </w:rPr>
        <w:t>Ludberga</w:t>
      </w:r>
      <w:proofErr w:type="spellEnd"/>
      <w:r w:rsidRPr="007D43B2">
        <w:rPr>
          <w:rFonts w:eastAsia="Lucida Sans Unicode"/>
          <w:bCs/>
          <w:kern w:val="2"/>
        </w:rPr>
        <w:t xml:space="preserve"> mūzika un Pētera Mucenieka vārdi), kuras radīšanā piedalījušies arī Dzelzavas speciālās pamatskolas pedagogi. Pakalni ietvertu arī simbolisko nozīmi izglītojamo attīstības ceļā kā virzienu uz augšu, uz attīstību.</w:t>
      </w:r>
    </w:p>
    <w:p w14:paraId="748CC312" w14:textId="3DDE5CBD" w:rsidR="007D43B2" w:rsidRDefault="007D43B2" w:rsidP="001413AC">
      <w:pPr>
        <w:ind w:firstLine="720"/>
        <w:jc w:val="both"/>
        <w:rPr>
          <w:rFonts w:eastAsia="Calibri"/>
          <w:lang w:eastAsia="en-US"/>
        </w:rPr>
      </w:pPr>
      <w:r w:rsidRPr="007D43B2">
        <w:rPr>
          <w:rFonts w:eastAsia="Calibri"/>
        </w:rPr>
        <w:t>Noklausījusies sniegto informāciju</w:t>
      </w:r>
      <w:r w:rsidRPr="007D43B2">
        <w:t>,</w:t>
      </w:r>
      <w:r w:rsidRPr="007D43B2">
        <w:rPr>
          <w:b/>
          <w:bCs/>
        </w:rPr>
        <w:t xml:space="preserve"> </w:t>
      </w:r>
      <w:r w:rsidRPr="007D43B2">
        <w:rPr>
          <w:color w:val="000000"/>
        </w:rPr>
        <w:t>saskaņā ar Pašvaldību likuma 10.</w:t>
      </w:r>
      <w:r w:rsidR="001413AC">
        <w:rPr>
          <w:color w:val="000000"/>
        </w:rPr>
        <w:t> </w:t>
      </w:r>
      <w:r w:rsidRPr="007D43B2">
        <w:rPr>
          <w:color w:val="000000"/>
        </w:rPr>
        <w:t>panta pirmo daļu un Izglītības likuma 26.</w:t>
      </w:r>
      <w:r w:rsidR="001413AC">
        <w:rPr>
          <w:color w:val="000000"/>
        </w:rPr>
        <w:t> </w:t>
      </w:r>
      <w:r w:rsidRPr="007D43B2">
        <w:rPr>
          <w:color w:val="000000"/>
        </w:rPr>
        <w:t xml:space="preserve">panta pirmo, otro un trešo daļu, ņemot vērā 12.10.2023. Izglītības un jaunatnes lietu komitejas </w:t>
      </w:r>
      <w:r w:rsidR="001E5FE7">
        <w:rPr>
          <w:rFonts w:eastAsiaTheme="minorHAnsi"/>
          <w:kern w:val="2"/>
          <w:lang w:eastAsia="en-US"/>
          <w14:ligatures w14:val="standardContextual"/>
        </w:rPr>
        <w:t>un 17.10.2023. Finanšu un attīstības komitejas atzinumus</w:t>
      </w:r>
      <w:r w:rsidRPr="007D43B2">
        <w:t xml:space="preserve">, </w:t>
      </w:r>
      <w:r>
        <w:t xml:space="preserve">atklāti </w:t>
      </w:r>
      <w:r>
        <w:lastRenderedPageBreak/>
        <w:t xml:space="preserve">balsojot: </w:t>
      </w:r>
      <w:r>
        <w:rPr>
          <w:b/>
          <w:color w:val="000000"/>
        </w:rPr>
        <w:t>PAR – 1</w:t>
      </w:r>
      <w:r w:rsidR="008760D2">
        <w:rPr>
          <w:b/>
          <w:color w:val="000000"/>
        </w:rPr>
        <w:t>6</w:t>
      </w:r>
      <w:r>
        <w:rPr>
          <w:b/>
          <w:color w:val="000000"/>
        </w:rPr>
        <w:t xml:space="preserve"> </w:t>
      </w:r>
      <w:r>
        <w:rPr>
          <w:color w:val="000000"/>
        </w:rPr>
        <w:t>(</w:t>
      </w:r>
      <w:r w:rsidR="008760D2" w:rsidRPr="008760D2">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3CFEC2BA" w14:textId="77777777" w:rsidR="007D43B2" w:rsidRPr="007D43B2" w:rsidRDefault="007D43B2" w:rsidP="001413AC">
      <w:pPr>
        <w:ind w:firstLine="720"/>
        <w:jc w:val="both"/>
        <w:rPr>
          <w:rFonts w:eastAsia="Calibri"/>
          <w:lang w:eastAsia="en-US"/>
        </w:rPr>
      </w:pPr>
    </w:p>
    <w:p w14:paraId="57247330" w14:textId="77777777" w:rsidR="007D43B2" w:rsidRPr="007D43B2" w:rsidRDefault="007D43B2" w:rsidP="001413AC">
      <w:pPr>
        <w:numPr>
          <w:ilvl w:val="0"/>
          <w:numId w:val="19"/>
        </w:numPr>
        <w:spacing w:after="200"/>
        <w:ind w:hanging="720"/>
        <w:contextualSpacing/>
        <w:jc w:val="both"/>
        <w:rPr>
          <w:bCs/>
          <w:lang w:eastAsia="en-US"/>
        </w:rPr>
      </w:pPr>
      <w:r w:rsidRPr="007D43B2">
        <w:rPr>
          <w:bCs/>
          <w:lang w:eastAsia="en-US"/>
        </w:rPr>
        <w:t>Ar 2023. gada 1. novembri mainīt Dzelzavas speciālās pamatskolas nosaukumu uz “Dzelzavas Pakalnu pamatskola”.</w:t>
      </w:r>
    </w:p>
    <w:p w14:paraId="2C63D6C6" w14:textId="77777777" w:rsidR="007D43B2" w:rsidRPr="007D43B2" w:rsidRDefault="007D43B2" w:rsidP="001413AC">
      <w:pPr>
        <w:numPr>
          <w:ilvl w:val="0"/>
          <w:numId w:val="19"/>
        </w:numPr>
        <w:spacing w:after="200"/>
        <w:ind w:hanging="720"/>
        <w:contextualSpacing/>
        <w:jc w:val="both"/>
        <w:rPr>
          <w:bCs/>
          <w:lang w:eastAsia="en-US"/>
        </w:rPr>
      </w:pPr>
      <w:r w:rsidRPr="007D43B2">
        <w:rPr>
          <w:bCs/>
          <w:lang w:eastAsia="en-US"/>
        </w:rPr>
        <w:t>Dzelzavas speciālās pamatskolas direktorei A. </w:t>
      </w:r>
      <w:proofErr w:type="spellStart"/>
      <w:r w:rsidRPr="007D43B2">
        <w:rPr>
          <w:bCs/>
          <w:lang w:eastAsia="en-US"/>
        </w:rPr>
        <w:t>Dadzei</w:t>
      </w:r>
      <w:proofErr w:type="spellEnd"/>
      <w:r w:rsidRPr="007D43B2">
        <w:rPr>
          <w:bCs/>
          <w:lang w:eastAsia="en-US"/>
        </w:rPr>
        <w:t xml:space="preserve"> informēt Izglītības un zinātnes ministriju un Izglītības kvalitātes valsts dienestu par izmaiņām izglītības iestādes nosaukumā.</w:t>
      </w:r>
    </w:p>
    <w:p w14:paraId="0D3337B5" w14:textId="77777777" w:rsidR="007D43B2" w:rsidRPr="007D43B2" w:rsidRDefault="007D43B2" w:rsidP="001413AC">
      <w:pPr>
        <w:numPr>
          <w:ilvl w:val="0"/>
          <w:numId w:val="19"/>
        </w:numPr>
        <w:spacing w:after="200"/>
        <w:ind w:hanging="720"/>
        <w:contextualSpacing/>
        <w:jc w:val="both"/>
        <w:rPr>
          <w:bCs/>
          <w:lang w:eastAsia="en-US"/>
        </w:rPr>
      </w:pPr>
      <w:r w:rsidRPr="007D43B2">
        <w:rPr>
          <w:bCs/>
          <w:lang w:eastAsia="en-US"/>
        </w:rPr>
        <w:t>Noteikt, ka ar izglītības iestādes nosaukuma maiņu saistītie izdevumi sedzami no Dzelzavas speciālās pamatskolas finanšu līdzekļiem.</w:t>
      </w:r>
    </w:p>
    <w:p w14:paraId="49E58698" w14:textId="21452043" w:rsidR="007D43B2" w:rsidRPr="007D43B2" w:rsidRDefault="007D43B2" w:rsidP="001413AC">
      <w:pPr>
        <w:widowControl w:val="0"/>
        <w:numPr>
          <w:ilvl w:val="0"/>
          <w:numId w:val="19"/>
        </w:numPr>
        <w:suppressAutoHyphens/>
        <w:spacing w:after="200"/>
        <w:ind w:hanging="720"/>
        <w:contextualSpacing/>
        <w:jc w:val="both"/>
        <w:rPr>
          <w:rFonts w:eastAsia="Lucida Sans Unicode"/>
          <w:bCs/>
          <w:kern w:val="2"/>
        </w:rPr>
      </w:pPr>
      <w:r w:rsidRPr="007D43B2">
        <w:rPr>
          <w:rFonts w:eastAsia="Lucida Sans Unicode"/>
          <w:bCs/>
          <w:kern w:val="2"/>
        </w:rPr>
        <w:t>Kontroli par lēmuma izpildi veikt</w:t>
      </w:r>
      <w:r w:rsidRPr="007D43B2">
        <w:rPr>
          <w:rFonts w:eastAsia="Lucida Sans Unicode"/>
          <w:kern w:val="2"/>
        </w:rPr>
        <w:t xml:space="preserve"> Dzelzavas pagasta pārvaldes vadītājam S. Kalniņam un Madonas novada Centrālās administrācijas Izglītības nodaļas vadītājai S. Seržānei atbilstoši sava amata kompetencei.</w:t>
      </w:r>
    </w:p>
    <w:bookmarkEnd w:id="13"/>
    <w:p w14:paraId="08FFE7CC" w14:textId="77777777" w:rsidR="009D43DF" w:rsidRPr="009D43DF" w:rsidRDefault="009D43DF" w:rsidP="001413AC">
      <w:pPr>
        <w:widowControl w:val="0"/>
        <w:suppressAutoHyphens/>
        <w:jc w:val="both"/>
        <w:rPr>
          <w:rFonts w:eastAsia="SimSun" w:cs="Arial"/>
          <w:kern w:val="1"/>
          <w:lang w:eastAsia="hi-IN" w:bidi="hi-IN"/>
        </w:rPr>
      </w:pPr>
    </w:p>
    <w:bookmarkEnd w:id="1"/>
    <w:bookmarkEnd w:id="2"/>
    <w:bookmarkEnd w:id="3"/>
    <w:bookmarkEnd w:id="4"/>
    <w:bookmarkEnd w:id="5"/>
    <w:bookmarkEnd w:id="6"/>
    <w:bookmarkEnd w:id="7"/>
    <w:bookmarkEnd w:id="8"/>
    <w:bookmarkEnd w:id="9"/>
    <w:bookmarkEnd w:id="10"/>
    <w:bookmarkEnd w:id="11"/>
    <w:bookmarkEnd w:id="12"/>
    <w:p w14:paraId="61C785E5" w14:textId="73F3703F" w:rsidR="00D97770" w:rsidRDefault="00D97770" w:rsidP="001413AC">
      <w:pPr>
        <w:jc w:val="both"/>
      </w:pPr>
    </w:p>
    <w:p w14:paraId="5D260CC8" w14:textId="77777777" w:rsidR="007D43B2" w:rsidRDefault="007D43B2" w:rsidP="001413AC">
      <w:pPr>
        <w:jc w:val="both"/>
      </w:pPr>
    </w:p>
    <w:p w14:paraId="5A3BC0E5" w14:textId="2BF5EF7F" w:rsidR="00DA127E" w:rsidRPr="00582C08" w:rsidRDefault="00DA127E" w:rsidP="001413AC">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1413AC">
      <w:pPr>
        <w:suppressAutoHyphens/>
        <w:jc w:val="both"/>
        <w:rPr>
          <w:rFonts w:eastAsia="Calibri"/>
          <w:i/>
          <w:kern w:val="1"/>
          <w:lang w:eastAsia="ar-SA"/>
        </w:rPr>
      </w:pPr>
    </w:p>
    <w:p w14:paraId="0DE1D8A2" w14:textId="77777777" w:rsidR="00671445" w:rsidRDefault="00671445" w:rsidP="001413AC">
      <w:pPr>
        <w:suppressAutoHyphens/>
        <w:jc w:val="both"/>
        <w:rPr>
          <w:rFonts w:eastAsia="Calibri"/>
          <w:i/>
          <w:kern w:val="1"/>
          <w:lang w:eastAsia="ar-SA"/>
        </w:rPr>
      </w:pPr>
    </w:p>
    <w:p w14:paraId="2900031C" w14:textId="63823C31" w:rsidR="0058216E" w:rsidRDefault="0058216E" w:rsidP="001413AC">
      <w:pPr>
        <w:rPr>
          <w:i/>
        </w:rPr>
      </w:pPr>
    </w:p>
    <w:p w14:paraId="17C54414" w14:textId="77777777" w:rsidR="007D43B2" w:rsidRPr="007D43B2" w:rsidRDefault="007D43B2" w:rsidP="001413AC">
      <w:pPr>
        <w:widowControl w:val="0"/>
        <w:suppressAutoHyphens/>
        <w:contextualSpacing/>
        <w:rPr>
          <w:rFonts w:eastAsia="Lucida Sans Unicode"/>
          <w:bCs/>
          <w:i/>
          <w:iCs/>
          <w:kern w:val="2"/>
        </w:rPr>
      </w:pPr>
      <w:r w:rsidRPr="007D43B2">
        <w:rPr>
          <w:rFonts w:eastAsia="Lucida Sans Unicode"/>
          <w:bCs/>
          <w:i/>
          <w:iCs/>
          <w:kern w:val="2"/>
        </w:rPr>
        <w:t>Puķīte 64860570</w:t>
      </w:r>
    </w:p>
    <w:p w14:paraId="164C0EBA" w14:textId="19D315B7" w:rsidR="0039181D" w:rsidRDefault="0039181D" w:rsidP="001413AC">
      <w:pPr>
        <w:rPr>
          <w:i/>
        </w:rPr>
      </w:pPr>
    </w:p>
    <w:p w14:paraId="51F4BE1C" w14:textId="2F4F80AE" w:rsidR="0039181D" w:rsidRDefault="0039181D" w:rsidP="001413AC">
      <w:pPr>
        <w:rPr>
          <w:i/>
        </w:rPr>
      </w:pPr>
    </w:p>
    <w:p w14:paraId="180871B3" w14:textId="77777777" w:rsidR="0039181D" w:rsidRPr="00CD2131" w:rsidRDefault="0039181D" w:rsidP="001413AC">
      <w:pPr>
        <w:rPr>
          <w:i/>
        </w:rPr>
      </w:pPr>
    </w:p>
    <w:p w14:paraId="012A406B" w14:textId="25354166" w:rsidR="004067A5" w:rsidRPr="00F27198" w:rsidRDefault="0048072A" w:rsidP="001413AC">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86E9" w14:textId="77777777" w:rsidR="000D3603" w:rsidRDefault="000D3603" w:rsidP="00151271">
      <w:r>
        <w:separator/>
      </w:r>
    </w:p>
  </w:endnote>
  <w:endnote w:type="continuationSeparator" w:id="0">
    <w:p w14:paraId="0724AD6F" w14:textId="77777777" w:rsidR="000D3603" w:rsidRDefault="000D360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1AF8" w14:textId="77777777" w:rsidR="000D3603" w:rsidRDefault="000D3603" w:rsidP="00151271">
      <w:r>
        <w:separator/>
      </w:r>
    </w:p>
  </w:footnote>
  <w:footnote w:type="continuationSeparator" w:id="0">
    <w:p w14:paraId="41BF744F" w14:textId="77777777" w:rsidR="000D3603" w:rsidRDefault="000D360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0FA5587E"/>
    <w:multiLevelType w:val="hybridMultilevel"/>
    <w:tmpl w:val="3D344992"/>
    <w:lvl w:ilvl="0" w:tplc="E374850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AE419A"/>
    <w:multiLevelType w:val="hybridMultilevel"/>
    <w:tmpl w:val="CB54D8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2"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9"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6"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7" w15:restartNumberingAfterBreak="0">
    <w:nsid w:val="69B91EA0"/>
    <w:multiLevelType w:val="hybridMultilevel"/>
    <w:tmpl w:val="2B801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1"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20"/>
  </w:num>
  <w:num w:numId="3">
    <w:abstractNumId w:val="31"/>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2"/>
  </w:num>
  <w:num w:numId="8">
    <w:abstractNumId w:val="8"/>
  </w:num>
  <w:num w:numId="9">
    <w:abstractNumId w:val="3"/>
  </w:num>
  <w:num w:numId="10">
    <w:abstractNumId w:val="38"/>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6"/>
  </w:num>
  <w:num w:numId="14">
    <w:abstractNumId w:val="10"/>
  </w:num>
  <w:num w:numId="15">
    <w:abstractNumId w:val="21"/>
  </w:num>
  <w:num w:numId="16">
    <w:abstractNumId w:val="34"/>
  </w:num>
  <w:num w:numId="17">
    <w:abstractNumId w:val="28"/>
  </w:num>
  <w:num w:numId="18">
    <w:abstractNumId w:val="27"/>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5"/>
  </w:num>
  <w:num w:numId="25">
    <w:abstractNumId w:val="30"/>
  </w:num>
  <w:num w:numId="26">
    <w:abstractNumId w:val="0"/>
  </w:num>
  <w:num w:numId="27">
    <w:abstractNumId w:val="19"/>
  </w:num>
  <w:num w:numId="28">
    <w:abstractNumId w:val="9"/>
  </w:num>
  <w:num w:numId="29">
    <w:abstractNumId w:val="2"/>
  </w:num>
  <w:num w:numId="30">
    <w:abstractNumId w:val="24"/>
  </w:num>
  <w:num w:numId="31">
    <w:abstractNumId w:val="33"/>
  </w:num>
  <w:num w:numId="32">
    <w:abstractNumId w:val="29"/>
  </w:num>
  <w:num w:numId="33">
    <w:abstractNumId w:val="32"/>
  </w:num>
  <w:num w:numId="34">
    <w:abstractNumId w:val="22"/>
  </w:num>
  <w:num w:numId="35">
    <w:abstractNumId w:val="16"/>
  </w:num>
  <w:num w:numId="36">
    <w:abstractNumId w:val="13"/>
  </w:num>
  <w:num w:numId="37">
    <w:abstractNumId w:val="39"/>
  </w:num>
  <w:num w:numId="38">
    <w:abstractNumId w:val="37"/>
  </w:num>
  <w:num w:numId="39">
    <w:abstractNumId w:val="7"/>
  </w:num>
  <w:num w:numId="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D3603"/>
    <w:rsid w:val="000E1CD7"/>
    <w:rsid w:val="00101773"/>
    <w:rsid w:val="0011383E"/>
    <w:rsid w:val="00114096"/>
    <w:rsid w:val="0011677D"/>
    <w:rsid w:val="00122967"/>
    <w:rsid w:val="001236C1"/>
    <w:rsid w:val="00133A52"/>
    <w:rsid w:val="00134C73"/>
    <w:rsid w:val="001413AC"/>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E5FE7"/>
    <w:rsid w:val="001F47B0"/>
    <w:rsid w:val="001F7F2F"/>
    <w:rsid w:val="0020208F"/>
    <w:rsid w:val="00203390"/>
    <w:rsid w:val="00210BE4"/>
    <w:rsid w:val="002152BC"/>
    <w:rsid w:val="002156ED"/>
    <w:rsid w:val="00220018"/>
    <w:rsid w:val="00223687"/>
    <w:rsid w:val="00226C95"/>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205D"/>
    <w:rsid w:val="003E478A"/>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FB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962"/>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760D2"/>
    <w:rsid w:val="00880385"/>
    <w:rsid w:val="00880842"/>
    <w:rsid w:val="00881498"/>
    <w:rsid w:val="008A27DE"/>
    <w:rsid w:val="008B1F2C"/>
    <w:rsid w:val="008C50A7"/>
    <w:rsid w:val="008C6D7C"/>
    <w:rsid w:val="008D3225"/>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43DF"/>
    <w:rsid w:val="009D5635"/>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A6711"/>
    <w:rsid w:val="00AB3A0A"/>
    <w:rsid w:val="00AB652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5EB9"/>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26FEB"/>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2</Pages>
  <Words>2921</Words>
  <Characters>1665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227</cp:revision>
  <dcterms:created xsi:type="dcterms:W3CDTF">2023-08-17T07:16:00Z</dcterms:created>
  <dcterms:modified xsi:type="dcterms:W3CDTF">2023-10-26T12:20:00Z</dcterms:modified>
</cp:coreProperties>
</file>